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14678494" w14:textId="27926AF1" w:rsidR="000213BB" w:rsidRPr="00E404AC" w:rsidRDefault="004151C9" w:rsidP="000213BB">
      <w:pPr>
        <w:pStyle w:val="Bezmezer"/>
        <w:jc w:val="center"/>
        <w:rPr>
          <w:rFonts w:asciiTheme="minorHAnsi" w:hAnsiTheme="minorHAnsi" w:cstheme="minorHAnsi"/>
          <w:sz w:val="28"/>
          <w:szCs w:val="28"/>
        </w:rPr>
      </w:pPr>
      <w:r w:rsidRPr="004151C9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DALŠÍHO VSTŘIKOVACÍHO LISU PRO SPOLEČNOST DK PLAST, SPOL. S R.O</w:t>
      </w:r>
      <w:r w:rsidR="00E404AC" w:rsidRPr="00E404A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.</w:t>
      </w:r>
    </w:p>
    <w:p w14:paraId="7E9659B5" w14:textId="77777777" w:rsidR="00E404AC" w:rsidRPr="00067D70" w:rsidRDefault="00E404AC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486B9C8" w14:textId="2CED658B" w:rsidR="00E44966" w:rsidRPr="008F030D" w:rsidRDefault="00E44966" w:rsidP="000213BB">
      <w:pPr>
        <w:pStyle w:val="Bezmezer"/>
        <w:tabs>
          <w:tab w:val="left" w:pos="4678"/>
        </w:tabs>
        <w:jc w:val="both"/>
        <w:rPr>
          <w:rStyle w:val="preformatted"/>
          <w:rFonts w:asciiTheme="minorHAnsi" w:hAnsiTheme="minorHAnsi" w:cstheme="minorHAnsi"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230AF9" w:rsidRPr="008F030D">
        <w:rPr>
          <w:rFonts w:asciiTheme="minorHAnsi" w:hAnsiTheme="minorHAnsi" w:cstheme="minorHAnsi"/>
        </w:rPr>
        <w:t>DK PLAST, spol. s r.o.</w:t>
      </w:r>
    </w:p>
    <w:p w14:paraId="5F91FBCE" w14:textId="6E126AEC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A86E9B" w:rsidRPr="008F030D">
        <w:rPr>
          <w:rFonts w:asciiTheme="minorHAnsi" w:hAnsiTheme="minorHAnsi" w:cstheme="minorHAnsi"/>
        </w:rPr>
        <w:t xml:space="preserve">Bělá nad Svitavou </w:t>
      </w:r>
      <w:r w:rsidR="006D2BB5" w:rsidRPr="008F030D">
        <w:rPr>
          <w:rFonts w:asciiTheme="minorHAnsi" w:hAnsiTheme="minorHAnsi" w:cstheme="minorHAnsi"/>
        </w:rPr>
        <w:t>300, 569 05 Bělá nad Svitavou</w:t>
      </w:r>
    </w:p>
    <w:p w14:paraId="7E75F8FB" w14:textId="7663F563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AE47AC">
        <w:rPr>
          <w:rStyle w:val="FontStyle24"/>
          <w:rFonts w:asciiTheme="minorHAnsi" w:hAnsiTheme="minorHAnsi" w:cstheme="minorHAnsi"/>
          <w:sz w:val="24"/>
          <w:szCs w:val="24"/>
        </w:rPr>
        <w:t>Ing. Petr Klusák</w:t>
      </w:r>
      <w:r w:rsidR="00B13295" w:rsidRPr="008F030D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0EDDABA6" w14:textId="49094253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55707A" w:rsidRPr="008F030D">
        <w:rPr>
          <w:rFonts w:asciiTheme="minorHAnsi" w:hAnsiTheme="minorHAnsi" w:cstheme="minorHAnsi"/>
        </w:rPr>
        <w:t xml:space="preserve">Ing. Petr Klusák, </w:t>
      </w:r>
      <w:r w:rsidR="00AE47AC">
        <w:rPr>
          <w:rFonts w:asciiTheme="minorHAnsi" w:hAnsiTheme="minorHAnsi" w:cstheme="minorHAnsi"/>
        </w:rPr>
        <w:t>jednatel</w:t>
      </w:r>
    </w:p>
    <w:p w14:paraId="690EB986" w14:textId="5C15C27E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FF25AC" w:rsidRPr="008F030D">
        <w:rPr>
          <w:rFonts w:asciiTheme="minorHAnsi" w:hAnsiTheme="minorHAnsi" w:cstheme="minorHAnsi"/>
          <w:color w:val="333333"/>
          <w:shd w:val="clear" w:color="auto" w:fill="FFFFFF"/>
        </w:rPr>
        <w:t>62029959</w:t>
      </w:r>
    </w:p>
    <w:p w14:paraId="74F028B0" w14:textId="6B51A764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CZ62029959</w:t>
      </w:r>
    </w:p>
    <w:p w14:paraId="42CF2BD5" w14:textId="3EC3F86A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Fonts w:asciiTheme="minorHAnsi" w:hAnsiTheme="minorHAnsi" w:cstheme="minorHAnsi"/>
        </w:rPr>
        <w:t>Komerční banka, a.s.</w:t>
      </w:r>
    </w:p>
    <w:p w14:paraId="20D15310" w14:textId="117B73CC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EB3184" w:rsidRPr="008F030D">
        <w:rPr>
          <w:rFonts w:asciiTheme="minorHAnsi" w:hAnsiTheme="minorHAnsi" w:cstheme="minorHAnsi"/>
          <w:color w:val="222222"/>
        </w:rPr>
        <w:t>27-6667780217/0100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75959BB8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0A2557" w:rsidRPr="00F53DFE">
        <w:rPr>
          <w:rFonts w:ascii="Calibri" w:hAnsi="Calibri" w:cs="Calibri"/>
          <w:snapToGrid w:val="0"/>
        </w:rPr>
        <w:t xml:space="preserve">1 ks </w:t>
      </w:r>
      <w:r w:rsidR="00F64691" w:rsidRPr="00F53DFE">
        <w:rPr>
          <w:rFonts w:ascii="Calibri" w:hAnsi="Calibri" w:cs="Calibri"/>
          <w:snapToGrid w:val="0"/>
        </w:rPr>
        <w:t xml:space="preserve">nového </w:t>
      </w:r>
      <w:r w:rsidR="000A2557" w:rsidRPr="00F53DFE">
        <w:rPr>
          <w:rFonts w:ascii="Calibri" w:hAnsi="Calibri" w:cs="Calibri"/>
          <w:snapToGrid w:val="0"/>
        </w:rPr>
        <w:t>vstřikovací</w:t>
      </w:r>
      <w:r w:rsidR="00F64691" w:rsidRPr="00F53DFE">
        <w:rPr>
          <w:rFonts w:ascii="Calibri" w:hAnsi="Calibri" w:cs="Calibri"/>
          <w:snapToGrid w:val="0"/>
        </w:rPr>
        <w:t>ho</w:t>
      </w:r>
      <w:r w:rsidR="000A2557" w:rsidRPr="00F53DFE">
        <w:rPr>
          <w:rFonts w:ascii="Calibri" w:hAnsi="Calibri" w:cs="Calibri"/>
          <w:snapToGrid w:val="0"/>
        </w:rPr>
        <w:t xml:space="preserve"> lisu</w:t>
      </w:r>
      <w:r w:rsidR="00F53DFE">
        <w:rPr>
          <w:rFonts w:ascii="Calibri" w:hAnsi="Calibri" w:cs="Calibri"/>
          <w:snapToGrid w:val="0"/>
        </w:rPr>
        <w:t xml:space="preserve"> 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EB7204" w:rsidRPr="00EB7204">
        <w:rPr>
          <w:rFonts w:asciiTheme="minorHAnsi" w:hAnsiTheme="minorHAnsi" w:cstheme="minorHAnsi"/>
          <w:color w:val="222222"/>
          <w:shd w:val="clear" w:color="auto" w:fill="FFFFFF"/>
        </w:rPr>
        <w:t xml:space="preserve">Dodávka </w:t>
      </w:r>
      <w:r w:rsidR="00EE7BDA">
        <w:rPr>
          <w:rFonts w:asciiTheme="minorHAnsi" w:hAnsiTheme="minorHAnsi" w:cstheme="minorHAnsi"/>
          <w:color w:val="222222"/>
          <w:shd w:val="clear" w:color="auto" w:fill="FFFFFF"/>
        </w:rPr>
        <w:t xml:space="preserve">dalšího </w:t>
      </w:r>
      <w:r w:rsidR="00EB7204" w:rsidRPr="00EB7204">
        <w:rPr>
          <w:rFonts w:asciiTheme="minorHAnsi" w:hAnsiTheme="minorHAnsi" w:cstheme="minorHAnsi"/>
          <w:color w:val="222222"/>
          <w:shd w:val="clear" w:color="auto" w:fill="FFFFFF"/>
        </w:rPr>
        <w:t>vstřikovacího lisu pro společnost DK PLAST, spol. s 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5BF8F3E9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7A1A39" w:rsidRPr="000D07BD">
        <w:rPr>
          <w:rFonts w:asciiTheme="minorHAnsi" w:hAnsiTheme="minorHAnsi" w:cstheme="minorHAnsi"/>
        </w:rPr>
        <w:t>DK PLAST, spol. s r.o.</w:t>
      </w:r>
      <w:r w:rsidRPr="000D07BD">
        <w:rPr>
          <w:rFonts w:ascii="Calibri" w:hAnsi="Calibri" w:cs="Calibri"/>
        </w:rPr>
        <w:t xml:space="preserve">, </w:t>
      </w:r>
      <w:r w:rsidR="00A86E9B" w:rsidRPr="000D07BD">
        <w:rPr>
          <w:rFonts w:asciiTheme="minorHAnsi" w:hAnsiTheme="minorHAnsi" w:cstheme="minorHAnsi"/>
        </w:rPr>
        <w:t>Bělá nad Svitavou</w:t>
      </w:r>
      <w:r w:rsidR="00613164" w:rsidRPr="000D07BD">
        <w:rPr>
          <w:rFonts w:asciiTheme="minorHAnsi" w:hAnsiTheme="minorHAnsi" w:cstheme="minorHAnsi"/>
        </w:rPr>
        <w:t xml:space="preserve"> 300, 569 05 Bělá nad Svitavou</w:t>
      </w:r>
      <w:r w:rsidR="00E44966" w:rsidRPr="000D07BD">
        <w:rPr>
          <w:rFonts w:ascii="Calibri" w:hAnsi="Calibri" w:cs="Calibr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1176"/>
        <w:gridCol w:w="1029"/>
        <w:gridCol w:w="2205"/>
      </w:tblGrid>
      <w:tr w:rsidR="00067D70" w:rsidRPr="00067D70" w14:paraId="50CA7759" w14:textId="77777777" w:rsidTr="00104A44">
        <w:tc>
          <w:tcPr>
            <w:tcW w:w="3256" w:type="dxa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</w:rPr>
              <w:t>(v Kč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shd w:val="clear" w:color="auto" w:fill="auto"/>
            <w:vAlign w:val="center"/>
          </w:tcPr>
          <w:p w14:paraId="53A48F82" w14:textId="77777777" w:rsidR="003E0991" w:rsidRPr="00104A44" w:rsidRDefault="003E0991" w:rsidP="003E0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104A44">
              <w:rPr>
                <w:rFonts w:asciiTheme="minorHAnsi" w:hAnsiTheme="minorHAnsi" w:cstheme="minorHAnsi"/>
                <w:b/>
              </w:rPr>
              <w:t>Vstřikovací lis</w:t>
            </w:r>
          </w:p>
          <w:p w14:paraId="6B224704" w14:textId="77777777" w:rsidR="003E0991" w:rsidRPr="00104A44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767A2B44" w14:textId="6511F49D" w:rsidR="00A51946" w:rsidRDefault="00A51946" w:rsidP="00A51946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Hlk54646230"/>
            <w:r w:rsidRPr="0003781D">
              <w:rPr>
                <w:rFonts w:asciiTheme="minorHAnsi" w:hAnsiTheme="minorHAnsi" w:cstheme="minorHAnsi"/>
                <w:sz w:val="18"/>
                <w:szCs w:val="18"/>
              </w:rPr>
              <w:t xml:space="preserve">Uzavírací síla stroje - min. 150 tun;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3781D">
              <w:rPr>
                <w:rFonts w:asciiTheme="minorHAnsi" w:hAnsiTheme="minorHAnsi" w:cstheme="minorHAnsi"/>
                <w:sz w:val="18"/>
                <w:szCs w:val="18"/>
              </w:rPr>
              <w:t>ředpokládaný provozní příkon stroje (s využitím frekvenčního měniče) – max. 16 kW; vzdálenost mezi vodícími sloupky – min. 470 x 470 mm; velikost upínacích desek (horizontálně x vertikálně) – min. 640 x 640 mm; paralelní zavírání a otevírání vstřikovací formy – ANO; lineární vedení na spodní části desky v min. 10 bodech – ANO; pohyblivá upínací deska uložená v pouzdrech všech vodících sloupů – ANO; přístup do oblasti vyhazovače bez překážek – ANO; regulace tlaků – ANO; drah a rychlostí u vyhazovače – ANO; zdvih vyhazovače – min. 170 mm; hmotnost formy na pohyblivé desce – min. 790 Kg; výška formy – min. 250 mm; hlídaní uzavírací síly a síly formy – ANO; otevření formy mezi deskami – min. 700 mm; max. vstřikovaný objem materiálu – max. 470 cm3; hydraulický tahač jader na pohyblivé upínací desce – min. 1; vstřikov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03781D">
              <w:rPr>
                <w:rFonts w:asciiTheme="minorHAnsi" w:hAnsiTheme="minorHAnsi" w:cstheme="minorHAnsi"/>
                <w:sz w:val="18"/>
                <w:szCs w:val="18"/>
              </w:rPr>
              <w:t xml:space="preserve">cí jednotka v centrální poloze vstřikování s připojením jako jeden montážní celek (horizontální poloha vstřikovací jednotky) – ANO; max. nastavení teploty materiálu – min. 350 °C; ústí násypky materiálu s regulovaným chlazením – ANO; průměr šneku – min. 55 mm; maximální vstřikovací tlak – min. 2000 barů; otevřená tryska – ANO; špička trysky plochá – ANO; nezávisle regulovatelná pásma vytápění válce – min. 8; plně hydraulický stroj s min. 2 regulačními čerpadly – ANO; </w:t>
            </w:r>
            <w:proofErr w:type="spellStart"/>
            <w:r w:rsidRPr="0003781D">
              <w:rPr>
                <w:rFonts w:asciiTheme="minorHAnsi" w:hAnsiTheme="minorHAnsi" w:cstheme="minorHAnsi"/>
                <w:sz w:val="18"/>
                <w:szCs w:val="18"/>
              </w:rPr>
              <w:t>servoventil</w:t>
            </w:r>
            <w:proofErr w:type="spellEnd"/>
            <w:r w:rsidRPr="0003781D">
              <w:rPr>
                <w:rFonts w:asciiTheme="minorHAnsi" w:hAnsiTheme="minorHAnsi" w:cstheme="minorHAnsi"/>
                <w:sz w:val="18"/>
                <w:szCs w:val="18"/>
              </w:rPr>
              <w:t xml:space="preserve"> pro řízení, kontrolu tlaku a kontrolu průtoku – ANO; nastavení různé uzavírací síly, </w:t>
            </w:r>
            <w:proofErr w:type="spellStart"/>
            <w:r w:rsidRPr="0003781D">
              <w:rPr>
                <w:rFonts w:asciiTheme="minorHAnsi" w:hAnsiTheme="minorHAnsi" w:cstheme="minorHAnsi"/>
                <w:sz w:val="18"/>
                <w:szCs w:val="18"/>
              </w:rPr>
              <w:t>dotlaku</w:t>
            </w:r>
            <w:proofErr w:type="spellEnd"/>
            <w:r w:rsidRPr="0003781D">
              <w:rPr>
                <w:rFonts w:asciiTheme="minorHAnsi" w:hAnsiTheme="minorHAnsi" w:cstheme="minorHAnsi"/>
                <w:sz w:val="18"/>
                <w:szCs w:val="18"/>
              </w:rPr>
              <w:t xml:space="preserve"> a chlazení během vstřikovacího cyklu – ANO; frekvenční měnič kapalinou chlazeného hnacího motoru – ANO; barevná dotyková obrazovka – ANO; řídící systém v českém jazyce – ANO; rozhraní USB – ANO; kopírování a tisk dat za provozu stroje – ANO; volně programovatelný průběh pomocí grafických symbolů – ANO; protokol dat procesu a kontroly kvality – ANO; ovládání v českém jazyce – ANO; přístupové </w:t>
            </w:r>
            <w:r w:rsidRPr="000378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vícestupňové oprávnění – ANO; rozhraní pro barvící jednotku – ANO; rozhraní pro </w:t>
            </w:r>
            <w:proofErr w:type="spellStart"/>
            <w:r w:rsidRPr="0003781D">
              <w:rPr>
                <w:rFonts w:asciiTheme="minorHAnsi" w:hAnsiTheme="minorHAnsi" w:cstheme="minorHAnsi"/>
                <w:sz w:val="18"/>
                <w:szCs w:val="18"/>
              </w:rPr>
              <w:t>nasavač</w:t>
            </w:r>
            <w:proofErr w:type="spellEnd"/>
            <w:r w:rsidRPr="0003781D">
              <w:rPr>
                <w:rFonts w:asciiTheme="minorHAnsi" w:hAnsiTheme="minorHAnsi" w:cstheme="minorHAnsi"/>
                <w:sz w:val="18"/>
                <w:szCs w:val="18"/>
              </w:rPr>
              <w:t xml:space="preserve"> materiálu – ANO; rozhraní pro jištění vyhazovače – ANO; zásuvka 230 V/400V – min. 1; vzduchový ventil pro formu – min. 2; trubicový regulátor chladící vody pro formu – min. 5 okruhy; dopravník – ANO; separační klapka – ANO; vzdálený servisní přístup ke stroji – ANO.</w:t>
            </w:r>
          </w:p>
          <w:bookmarkEnd w:id="0"/>
          <w:p w14:paraId="3AD1047E" w14:textId="49E0E456" w:rsidR="00533933" w:rsidRPr="00067D70" w:rsidRDefault="00533933" w:rsidP="00A519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09EAF235" w14:textId="77777777" w:rsidTr="00104A44">
        <w:tc>
          <w:tcPr>
            <w:tcW w:w="3256" w:type="dxa"/>
            <w:shd w:val="clear" w:color="auto" w:fill="auto"/>
            <w:vAlign w:val="center"/>
          </w:tcPr>
          <w:p w14:paraId="6CE2384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D94FAD8" w14:textId="66ED5F4F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 w:rsidR="00045DFC"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234" w:type="dxa"/>
            <w:gridSpan w:val="2"/>
            <w:shd w:val="clear" w:color="auto" w:fill="auto"/>
            <w:vAlign w:val="center"/>
          </w:tcPr>
          <w:p w14:paraId="1767F33C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7D70" w:rsidRPr="00067D70" w14:paraId="65E904F5" w14:textId="77777777" w:rsidTr="00104A44">
        <w:trPr>
          <w:trHeight w:val="580"/>
        </w:trPr>
        <w:tc>
          <w:tcPr>
            <w:tcW w:w="3256" w:type="dxa"/>
            <w:shd w:val="clear" w:color="auto" w:fill="auto"/>
            <w:vAlign w:val="center"/>
          </w:tcPr>
          <w:p w14:paraId="155A9194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4E8FA8B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234" w:type="dxa"/>
            <w:gridSpan w:val="2"/>
            <w:shd w:val="clear" w:color="auto" w:fill="auto"/>
            <w:vAlign w:val="center"/>
          </w:tcPr>
          <w:p w14:paraId="7847648A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6B9849FA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nezbytné k řádnému a včasnému provedení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.</w:t>
      </w:r>
    </w:p>
    <w:p w14:paraId="4C5AFC52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Pr="00181205">
        <w:rPr>
          <w:rFonts w:ascii="Calibri" w:hAnsi="Calibri" w:cs="Calibri"/>
        </w:rPr>
        <w:t xml:space="preserve">V ceně jsou zahrnuty veškeré náklady </w:t>
      </w:r>
      <w:r w:rsidRPr="00181205">
        <w:rPr>
          <w:rFonts w:ascii="Calibri" w:hAnsi="Calibri" w:cs="Calibri"/>
          <w:b/>
          <w:bCs/>
          <w:i/>
          <w:iCs/>
        </w:rPr>
        <w:t>zhotovitele</w:t>
      </w:r>
      <w:r w:rsidRPr="00181205">
        <w:rPr>
          <w:rFonts w:ascii="Calibri" w:hAnsi="Calibri" w:cs="Calibri"/>
        </w:rPr>
        <w:t xml:space="preserve"> spojené s uskutečněním plnění dle této </w:t>
      </w:r>
      <w:r w:rsidRPr="00181205">
        <w:rPr>
          <w:rFonts w:ascii="Calibri" w:hAnsi="Calibri" w:cs="Calibri"/>
          <w:b/>
          <w:bCs/>
          <w:i/>
          <w:iCs/>
        </w:rPr>
        <w:t>smlouvy</w:t>
      </w:r>
      <w:r w:rsidRPr="00181205">
        <w:rPr>
          <w:rFonts w:ascii="Calibri" w:hAnsi="Calibri" w:cs="Calibri"/>
        </w:rPr>
        <w:t xml:space="preserve">, zejména náklady na balení a přepravu </w:t>
      </w:r>
      <w:r w:rsidRPr="00181205">
        <w:rPr>
          <w:rFonts w:ascii="Calibri" w:hAnsi="Calibri" w:cs="Calibri"/>
          <w:b/>
          <w:bCs/>
          <w:i/>
          <w:iCs/>
        </w:rPr>
        <w:t>zboží</w:t>
      </w:r>
      <w:r w:rsidRPr="00181205">
        <w:rPr>
          <w:rFonts w:ascii="Calibri" w:hAnsi="Calibri" w:cs="Calibri"/>
        </w:rPr>
        <w:t xml:space="preserve">, montáž </w:t>
      </w:r>
      <w:r w:rsidRPr="00181205">
        <w:rPr>
          <w:rFonts w:ascii="Calibri" w:hAnsi="Calibri" w:cs="Calibri"/>
          <w:b/>
          <w:bCs/>
          <w:i/>
          <w:iCs/>
        </w:rPr>
        <w:t>zboží</w:t>
      </w:r>
      <w:r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Pr="00181205">
        <w:rPr>
          <w:rFonts w:ascii="Calibri" w:hAnsi="Calibri" w:cs="Calibri"/>
          <w:b/>
          <w:bCs/>
          <w:i/>
          <w:iCs/>
        </w:rPr>
        <w:t>zboží</w:t>
      </w:r>
      <w:r w:rsidRPr="00181205">
        <w:rPr>
          <w:rFonts w:ascii="Calibri" w:hAnsi="Calibri" w:cs="Calibri"/>
        </w:rPr>
        <w:t xml:space="preserve"> do provozu na místě dodání.</w:t>
      </w:r>
    </w:p>
    <w:p w14:paraId="598EC368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  <w:t xml:space="preserve">Celková kupní cena může být měněna pouze písemným dodatkem k této </w:t>
      </w:r>
      <w:r w:rsidRPr="00067D70">
        <w:rPr>
          <w:rFonts w:ascii="Calibri" w:hAnsi="Calibri" w:cs="Calibri"/>
          <w:b/>
          <w:bCs/>
          <w:i/>
          <w:iCs/>
        </w:rPr>
        <w:t>smlouvě</w:t>
      </w:r>
      <w:r w:rsidRPr="00067D70">
        <w:rPr>
          <w:rFonts w:ascii="Calibri" w:hAnsi="Calibri" w:cs="Calibri"/>
        </w:rPr>
        <w:t>, a to v případě, že po uzavření této smlouvy dojde ke změně sazby DPH.</w:t>
      </w:r>
    </w:p>
    <w:p w14:paraId="54EB6304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color w:val="FF0000"/>
        </w:rPr>
      </w:pPr>
    </w:p>
    <w:p w14:paraId="6542826B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3922746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58F9918E" w14:textId="77777777" w:rsidR="00F6136B" w:rsidRPr="00822F8A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ne</w:t>
      </w:r>
      <w:r w:rsidRPr="00822F8A">
        <w:rPr>
          <w:rFonts w:ascii="Calibri" w:hAnsi="Calibri" w:cs="Calibri"/>
        </w:rPr>
        <w:t>využije při financování realizace veřejné zakázky režimu zálohových plateb.</w:t>
      </w:r>
    </w:p>
    <w:p w14:paraId="7951C85A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518027BF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  <w:t xml:space="preserve">Přílohou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 xml:space="preserve">písemně potvrzené dodací listy. </w:t>
      </w:r>
    </w:p>
    <w:p w14:paraId="3C819863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52BFEB2D" w14:textId="77777777" w:rsidR="00F6136B" w:rsidRPr="00FE5A7A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27ADF5B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6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57B740B2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</w:rPr>
      </w:pPr>
    </w:p>
    <w:p w14:paraId="2C39CBC0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404A4B7C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D3E998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  <w:t xml:space="preserve">Závazek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poskytnout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je splněn předáním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. Součástí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je i montáž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.</w:t>
      </w:r>
    </w:p>
    <w:p w14:paraId="6593D250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informovat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72F828FE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  <w:t xml:space="preserve">Převzetí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a splnění všech dalších závazků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spojených s dodáním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potvrdí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podpisem předávacího protokolu.</w:t>
      </w:r>
    </w:p>
    <w:p w14:paraId="354981A0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není povinen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převzít v případě, že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nedodá tyto doklady: návody, záruční listy, příp. další platnými předpisy požadovaná osvědčení o schválení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a to vše v českém jazyce.</w:t>
      </w:r>
    </w:p>
    <w:p w14:paraId="5FFE9996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  <w:t xml:space="preserve">Vlastnické právo k předmětu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přechází na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 xml:space="preserve"> jeho převzetím a potvrzením </w:t>
      </w:r>
      <w:r>
        <w:rPr>
          <w:rFonts w:ascii="Calibri" w:hAnsi="Calibri" w:cs="Calibri"/>
        </w:rPr>
        <w:lastRenderedPageBreak/>
        <w:t>předávacího protokolu</w:t>
      </w:r>
      <w:r w:rsidRPr="00067D70">
        <w:rPr>
          <w:rFonts w:ascii="Calibri" w:hAnsi="Calibri" w:cs="Calibri"/>
        </w:rPr>
        <w:t>.</w:t>
      </w:r>
    </w:p>
    <w:p w14:paraId="4556EDC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32EBCBEC" w14:textId="77777777" w:rsidR="00F6136B" w:rsidRPr="00067D70" w:rsidRDefault="00F6136B" w:rsidP="00F6136B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1AFAE92A" w14:textId="77777777" w:rsidR="00F6136B" w:rsidRPr="00067D70" w:rsidRDefault="00F6136B" w:rsidP="00F6136B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26CFAE3A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Pr="00067D70">
        <w:rPr>
          <w:rFonts w:ascii="Calibri" w:hAnsi="Calibri" w:cs="Calibri"/>
        </w:rPr>
        <w:tab/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v prodlení proti termínu dodání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bodu 3.2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je povinen zaplatit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smluvní pokutu ve výši </w:t>
      </w:r>
      <w:r>
        <w:rPr>
          <w:rFonts w:ascii="Calibri" w:hAnsi="Calibri" w:cs="Calibri"/>
        </w:rPr>
        <w:t>1 000 Kč</w:t>
      </w:r>
      <w:r w:rsidRPr="00067D70">
        <w:rPr>
          <w:rFonts w:ascii="Calibri" w:hAnsi="Calibri" w:cs="Calibri"/>
        </w:rPr>
        <w:t xml:space="preserve"> za každý i započatý den prodlení.</w:t>
      </w:r>
    </w:p>
    <w:p w14:paraId="085BA2DE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  <w:t xml:space="preserve">Prodlení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proti termínu dodání zboží objednateli dle bodu 3.2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3E83D02D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v prodlení proti termínu pro odstranění vady v rámci záruční lhůty dle bodu 8.7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je povinen zaplatit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smluvní pokutu ve výši </w:t>
      </w:r>
      <w:r>
        <w:rPr>
          <w:rFonts w:ascii="Calibri" w:hAnsi="Calibri" w:cs="Calibri"/>
        </w:rPr>
        <w:t>1 000 Kč</w:t>
      </w:r>
      <w:r w:rsidRPr="00067D70">
        <w:rPr>
          <w:rFonts w:ascii="Calibri" w:hAnsi="Calibri" w:cs="Calibri"/>
        </w:rPr>
        <w:t xml:space="preserve"> za každý i započatý den prodlení.</w:t>
      </w:r>
    </w:p>
    <w:p w14:paraId="61D62AA8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  <w:t xml:space="preserve">Prodlení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proti termínu pro odstranění vady v rámci záruční lhůty dle bodu 8.7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702F66D7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v prodlení s úhradou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úrok z prodlení ve výši 0,05 % z dlužné částky za každý i započatý den prodlení.</w:t>
      </w:r>
    </w:p>
    <w:p w14:paraId="658930F4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snapToGrid w:val="0"/>
        </w:rPr>
        <w:t>Strana povinná je povinna uhradit vyúčtované smluvní pokuty či úrok z prodlení dle tohoto článku nejpozději do 30 dnů od dne obdržení příslušného vyúčtování</w:t>
      </w:r>
      <w:r w:rsidRPr="00067D70">
        <w:rPr>
          <w:rFonts w:ascii="Calibri" w:hAnsi="Calibri" w:cs="Calibri"/>
        </w:rPr>
        <w:t>.</w:t>
      </w:r>
    </w:p>
    <w:p w14:paraId="5B27DB6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objednatele</w:t>
      </w:r>
      <w:r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zhotovitele</w:t>
      </w:r>
      <w:r w:rsidRPr="00067D70">
        <w:rPr>
          <w:rFonts w:ascii="Calibri" w:hAnsi="Calibri" w:cs="Calibri"/>
          <w:snapToGrid w:val="0"/>
        </w:rPr>
        <w:t>, na niž se smluvní pokuta vztahuje</w:t>
      </w:r>
      <w:r w:rsidRPr="00067D70">
        <w:rPr>
          <w:rFonts w:ascii="Calibri" w:hAnsi="Calibri" w:cs="Calibri"/>
        </w:rPr>
        <w:t>.</w:t>
      </w:r>
    </w:p>
    <w:p w14:paraId="2317F0CE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</w:rPr>
      </w:pPr>
    </w:p>
    <w:p w14:paraId="687DDD22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3F995A70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792F428A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poskytuje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2518AFC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Pr="00567FAB">
        <w:rPr>
          <w:rFonts w:ascii="Calibri" w:hAnsi="Calibri" w:cs="Calibri"/>
        </w:rPr>
        <w:t xml:space="preserve">Záruční lhůta na zboží poskytnutá </w:t>
      </w:r>
      <w:r w:rsidRPr="00567FAB">
        <w:rPr>
          <w:rFonts w:ascii="Calibri" w:hAnsi="Calibri" w:cs="Calibri"/>
          <w:b/>
          <w:bCs/>
          <w:i/>
          <w:iCs/>
        </w:rPr>
        <w:t>zhotovitelem</w:t>
      </w:r>
      <w:r w:rsidRPr="00567FAB">
        <w:rPr>
          <w:rFonts w:ascii="Calibri" w:hAnsi="Calibri" w:cs="Calibri"/>
        </w:rPr>
        <w:t xml:space="preserve"> se sjednává v délce lhůty poskytnuté výrobcem, nejméně však v </w:t>
      </w:r>
      <w:r w:rsidRPr="00093B16">
        <w:rPr>
          <w:rFonts w:ascii="Calibri" w:hAnsi="Calibri" w:cs="Calibri"/>
        </w:rPr>
        <w:t>délce 24 měsíců, ode dne</w:t>
      </w:r>
      <w:r w:rsidRPr="00567FAB">
        <w:rPr>
          <w:rFonts w:ascii="Calibri" w:hAnsi="Calibri" w:cs="Calibri"/>
        </w:rPr>
        <w:t xml:space="preserve"> dodání </w:t>
      </w:r>
      <w:r w:rsidRPr="00567FAB">
        <w:rPr>
          <w:rFonts w:ascii="Calibri" w:hAnsi="Calibri" w:cs="Calibri"/>
          <w:b/>
          <w:bCs/>
          <w:i/>
          <w:iCs/>
        </w:rPr>
        <w:t>zboží</w:t>
      </w:r>
      <w:r w:rsidRPr="00567FAB">
        <w:rPr>
          <w:rFonts w:ascii="Calibri" w:hAnsi="Calibri" w:cs="Calibri"/>
        </w:rPr>
        <w:t xml:space="preserve"> a předání </w:t>
      </w:r>
      <w:r w:rsidRPr="00567FAB">
        <w:rPr>
          <w:rFonts w:ascii="Calibri" w:hAnsi="Calibri" w:cs="Calibri"/>
          <w:b/>
          <w:bCs/>
          <w:i/>
          <w:iCs/>
        </w:rPr>
        <w:t>zboží</w:t>
      </w:r>
      <w:r w:rsidRPr="00567FAB">
        <w:rPr>
          <w:rFonts w:ascii="Calibri" w:hAnsi="Calibri" w:cs="Calibri"/>
        </w:rPr>
        <w:t xml:space="preserve"> </w:t>
      </w:r>
      <w:r w:rsidRPr="00567FAB">
        <w:rPr>
          <w:rFonts w:ascii="Calibri" w:hAnsi="Calibri" w:cs="Calibri"/>
          <w:b/>
          <w:bCs/>
          <w:i/>
          <w:iCs/>
        </w:rPr>
        <w:t>objednateli</w:t>
      </w:r>
    </w:p>
    <w:p w14:paraId="3F1B5043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u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uplatnit zjištěné vady kdykoliv v době trvání záruční doby, a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>to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>bez ohledu na to, kdy byly vady zjištěny.</w:t>
      </w:r>
    </w:p>
    <w:p w14:paraId="15E2E95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vady písemně reklamovat u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uvedenou ve </w:t>
      </w:r>
      <w:r w:rsidRPr="00067D70">
        <w:rPr>
          <w:rFonts w:ascii="Calibri" w:hAnsi="Calibri" w:cs="Calibri"/>
          <w:b/>
          <w:bCs/>
          <w:i/>
          <w:iCs/>
        </w:rPr>
        <w:t>smlouvě</w:t>
      </w:r>
      <w:r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uvede, jakým způsobem požaduje sjednat nápravu.</w:t>
      </w:r>
    </w:p>
    <w:p w14:paraId="3D1D8D23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1BC40D9" w14:textId="77777777" w:rsidR="00F6136B" w:rsidRPr="00067D70" w:rsidRDefault="00F6136B" w:rsidP="00F6136B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; </w:t>
      </w:r>
    </w:p>
    <w:p w14:paraId="1E10831A" w14:textId="77777777" w:rsidR="00F6136B" w:rsidRPr="00067D70" w:rsidRDefault="00F6136B" w:rsidP="00F6136B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neodstranitelné vady, pro kterou nelze zboží řádně užívat,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smlouvy.</w:t>
      </w:r>
    </w:p>
    <w:p w14:paraId="7A822DBF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  <w:t xml:space="preserve">Reklamaci lze uplatnit nejpozději do posledního dne záruční lhůty, přičemž i reklamace odeslaná </w:t>
      </w:r>
      <w:r w:rsidRPr="00067D70">
        <w:rPr>
          <w:rFonts w:ascii="Calibri" w:hAnsi="Calibri" w:cs="Calibri"/>
          <w:b/>
          <w:bCs/>
          <w:i/>
          <w:iCs/>
        </w:rPr>
        <w:t>objednatelem</w:t>
      </w:r>
      <w:r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6F21E627" w14:textId="77777777" w:rsidR="00F6136B" w:rsidRPr="004D7281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Pr="00E6426F">
        <w:rPr>
          <w:rFonts w:ascii="Calibri" w:hAnsi="Calibri" w:cs="Calibri"/>
          <w:b/>
          <w:bCs/>
          <w:i/>
          <w:iCs/>
        </w:rPr>
        <w:t>Zhotovitel</w:t>
      </w:r>
      <w:r w:rsidRPr="004D7281">
        <w:rPr>
          <w:rFonts w:ascii="Calibri" w:hAnsi="Calibri" w:cs="Calibri"/>
        </w:rPr>
        <w:t xml:space="preserve"> je povinen zahájit práce na odstranění vad dodaného </w:t>
      </w:r>
      <w:r w:rsidRPr="004D7281">
        <w:rPr>
          <w:rFonts w:ascii="Calibri" w:hAnsi="Calibri" w:cs="Calibri"/>
          <w:b/>
          <w:bCs/>
          <w:i/>
          <w:iCs/>
        </w:rPr>
        <w:t>zboží</w:t>
      </w:r>
      <w:r w:rsidRPr="004D7281">
        <w:rPr>
          <w:rFonts w:ascii="Calibri" w:hAnsi="Calibri" w:cs="Calibri"/>
        </w:rPr>
        <w:t xml:space="preserve"> do 24 hodin, vždy </w:t>
      </w:r>
      <w:r>
        <w:rPr>
          <w:rFonts w:ascii="Calibri" w:hAnsi="Calibri" w:cs="Calibri"/>
        </w:rPr>
        <w:t>od okamžiku</w:t>
      </w:r>
      <w:r w:rsidRPr="004D7281">
        <w:rPr>
          <w:rFonts w:ascii="Calibri" w:hAnsi="Calibri" w:cs="Calibri"/>
        </w:rPr>
        <w:t xml:space="preserve"> obdržení reklamace, pokud se </w:t>
      </w:r>
      <w:r w:rsidRPr="00E6426F">
        <w:rPr>
          <w:rFonts w:ascii="Calibri" w:hAnsi="Calibri" w:cs="Calibri"/>
          <w:b/>
          <w:bCs/>
          <w:i/>
          <w:iCs/>
        </w:rPr>
        <w:t>smluvní strany</w:t>
      </w:r>
      <w:r w:rsidRPr="004D7281">
        <w:rPr>
          <w:rFonts w:ascii="Calibri" w:hAnsi="Calibri" w:cs="Calibri"/>
        </w:rPr>
        <w:t xml:space="preserve"> písemně nedohodnou jinak. Zahájit odstraňování reklamované vady je </w:t>
      </w:r>
      <w:r w:rsidRPr="004D7281">
        <w:rPr>
          <w:rFonts w:ascii="Calibri" w:hAnsi="Calibri" w:cs="Calibri"/>
          <w:b/>
          <w:bCs/>
          <w:i/>
          <w:iCs/>
        </w:rPr>
        <w:t>zhotovitel</w:t>
      </w:r>
      <w:r w:rsidRPr="004D7281">
        <w:rPr>
          <w:rFonts w:ascii="Calibri" w:hAnsi="Calibri" w:cs="Calibri"/>
        </w:rPr>
        <w:t xml:space="preserve"> povinen na místě, kde se </w:t>
      </w:r>
      <w:r w:rsidRPr="00E6426F">
        <w:rPr>
          <w:rFonts w:ascii="Calibri" w:hAnsi="Calibri" w:cs="Calibri"/>
          <w:b/>
          <w:bCs/>
          <w:i/>
          <w:iCs/>
        </w:rPr>
        <w:t>zboží</w:t>
      </w:r>
      <w:r w:rsidRPr="004D7281">
        <w:rPr>
          <w:rFonts w:ascii="Calibri" w:hAnsi="Calibri" w:cs="Calibri"/>
        </w:rPr>
        <w:t xml:space="preserve"> nachází, pokud se </w:t>
      </w:r>
      <w:r w:rsidRPr="004D7281">
        <w:rPr>
          <w:rFonts w:ascii="Calibri" w:hAnsi="Calibri" w:cs="Calibri"/>
          <w:b/>
          <w:bCs/>
          <w:i/>
          <w:iCs/>
        </w:rPr>
        <w:t>smluvní strany</w:t>
      </w:r>
      <w:r>
        <w:rPr>
          <w:rFonts w:ascii="Calibri" w:hAnsi="Calibri" w:cs="Calibri"/>
        </w:rPr>
        <w:t xml:space="preserve"> nedohodnou jinak.</w:t>
      </w:r>
    </w:p>
    <w:p w14:paraId="02876A6C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zajišťovat záruční a pozáruční servis 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4776466F" w14:textId="77777777" w:rsidR="00F6136B" w:rsidRPr="00067D70" w:rsidRDefault="00F6136B" w:rsidP="00F6136B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9. ZMĚNA SMLOUVY</w:t>
      </w:r>
    </w:p>
    <w:p w14:paraId="1F78DF4D" w14:textId="77777777" w:rsidR="00F6136B" w:rsidRPr="00067D70" w:rsidRDefault="00F6136B" w:rsidP="00F6136B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B1B51AE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  <w:t xml:space="preserve">Jakákoliv změna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musí mít písemnou formu a musí být podepsána osobami oprávněnými jednat a podepisovat se za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nebo osobami jimi zmocněnými.</w:t>
      </w:r>
    </w:p>
    <w:p w14:paraId="62196FB4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  <w:t xml:space="preserve">Změny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se sjednávají jako dodatek ke </w:t>
      </w:r>
      <w:r w:rsidRPr="00067D70">
        <w:rPr>
          <w:rFonts w:ascii="Calibri" w:hAnsi="Calibri" w:cs="Calibri"/>
          <w:b/>
          <w:bCs/>
          <w:i/>
          <w:iCs/>
        </w:rPr>
        <w:t>smlouvě</w:t>
      </w:r>
      <w:r w:rsidRPr="00067D70">
        <w:rPr>
          <w:rFonts w:ascii="Calibri" w:hAnsi="Calibri" w:cs="Calibri"/>
        </w:rPr>
        <w:t xml:space="preserve"> s číselným označením podle pořadového čísla příslušné změny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04DF3106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</w:rPr>
      </w:pPr>
    </w:p>
    <w:p w14:paraId="0168647D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1CE3B075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65F52FF3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mají právo od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0A3D7282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Pr="00067D70">
        <w:rPr>
          <w:rFonts w:ascii="Calibri" w:hAnsi="Calibri" w:cs="Calibri"/>
          <w:b/>
          <w:i/>
          <w:iCs/>
        </w:rPr>
        <w:t>Objednatel</w:t>
      </w:r>
      <w:r w:rsidRPr="00067D70">
        <w:rPr>
          <w:rFonts w:ascii="Calibri" w:hAnsi="Calibri" w:cs="Calibri"/>
          <w:bCs/>
        </w:rPr>
        <w:t xml:space="preserve"> je oprávněn odstoupit od </w:t>
      </w:r>
      <w:r w:rsidRPr="00067D70">
        <w:rPr>
          <w:rFonts w:ascii="Calibri" w:hAnsi="Calibri" w:cs="Calibri"/>
          <w:b/>
          <w:i/>
          <w:iCs/>
        </w:rPr>
        <w:t>smlouvy</w:t>
      </w:r>
      <w:r w:rsidRPr="00067D70">
        <w:rPr>
          <w:rFonts w:ascii="Calibri" w:hAnsi="Calibri" w:cs="Calibri"/>
          <w:bCs/>
        </w:rPr>
        <w:t xml:space="preserve">, poruší-li zhotovitel podstatným způsobem </w:t>
      </w:r>
      <w:r w:rsidRPr="00067D70">
        <w:rPr>
          <w:rFonts w:ascii="Calibri" w:hAnsi="Calibri" w:cs="Calibri"/>
          <w:b/>
          <w:i/>
          <w:iCs/>
        </w:rPr>
        <w:t>smlouvu</w:t>
      </w:r>
      <w:r w:rsidRPr="00067D70">
        <w:rPr>
          <w:rFonts w:ascii="Calibri" w:hAnsi="Calibri" w:cs="Calibri"/>
          <w:bCs/>
        </w:rPr>
        <w:t>, tj.</w:t>
      </w:r>
      <w:r>
        <w:rPr>
          <w:rFonts w:ascii="Calibri" w:hAnsi="Calibri" w:cs="Calibri"/>
          <w:bCs/>
        </w:rPr>
        <w:t> </w:t>
      </w:r>
      <w:r w:rsidRPr="00067D70">
        <w:rPr>
          <w:rFonts w:ascii="Calibri" w:hAnsi="Calibri" w:cs="Calibri"/>
          <w:bCs/>
        </w:rPr>
        <w:t>zejména:</w:t>
      </w:r>
    </w:p>
    <w:p w14:paraId="725E8C56" w14:textId="77777777" w:rsidR="00F6136B" w:rsidRPr="00067D70" w:rsidRDefault="00F6136B" w:rsidP="00F6136B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likvidace;</w:t>
      </w:r>
    </w:p>
    <w:p w14:paraId="303AB867" w14:textId="77777777" w:rsidR="00F6136B" w:rsidRPr="00067D70" w:rsidRDefault="00F6136B" w:rsidP="00F6136B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konkurz;</w:t>
      </w:r>
    </w:p>
    <w:p w14:paraId="57C11651" w14:textId="77777777" w:rsidR="00F6136B" w:rsidRPr="00067D70" w:rsidRDefault="00F6136B" w:rsidP="00F6136B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Pr="00067D70">
        <w:rPr>
          <w:rFonts w:ascii="Calibri" w:hAnsi="Calibri" w:cs="Calibri"/>
          <w:bCs/>
        </w:rPr>
        <w:t>.</w:t>
      </w:r>
    </w:p>
    <w:p w14:paraId="25820588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  <w:t xml:space="preserve">Odstoupením od smlouvy je </w:t>
      </w:r>
      <w:r w:rsidRPr="00067D70">
        <w:rPr>
          <w:rFonts w:ascii="Calibri" w:hAnsi="Calibri" w:cs="Calibri"/>
          <w:b/>
          <w:i/>
          <w:iCs/>
        </w:rPr>
        <w:t>zhotoviteli</w:t>
      </w:r>
      <w:r w:rsidRPr="00067D70">
        <w:rPr>
          <w:rFonts w:ascii="Calibri" w:hAnsi="Calibri" w:cs="Calibri"/>
          <w:bCs/>
        </w:rPr>
        <w:t xml:space="preserve"> odejmuto právo dále provádět dodávku </w:t>
      </w:r>
      <w:r w:rsidRPr="00067D70">
        <w:rPr>
          <w:rFonts w:ascii="Calibri" w:hAnsi="Calibri" w:cs="Calibri"/>
          <w:b/>
          <w:i/>
          <w:iCs/>
        </w:rPr>
        <w:t>zboží</w:t>
      </w:r>
      <w:r w:rsidRPr="00067D70">
        <w:rPr>
          <w:rFonts w:ascii="Calibri" w:hAnsi="Calibri" w:cs="Calibri"/>
          <w:bCs/>
        </w:rPr>
        <w:t>, aniž by jej toto</w:t>
      </w:r>
      <w:r>
        <w:rPr>
          <w:rFonts w:ascii="Calibri" w:hAnsi="Calibri" w:cs="Calibri"/>
          <w:bCs/>
        </w:rPr>
        <w:t> </w:t>
      </w:r>
      <w:r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Pr="00067D70">
        <w:rPr>
          <w:rFonts w:ascii="Calibri" w:hAnsi="Calibri" w:cs="Calibri"/>
          <w:b/>
          <w:i/>
          <w:iCs/>
        </w:rPr>
        <w:t>smlouvy</w:t>
      </w:r>
      <w:r w:rsidRPr="00067D70">
        <w:rPr>
          <w:rFonts w:ascii="Calibri" w:hAnsi="Calibri" w:cs="Calibri"/>
          <w:bCs/>
        </w:rPr>
        <w:t xml:space="preserve"> nebo povinností respektovat práva, která byla </w:t>
      </w:r>
      <w:r w:rsidRPr="00067D70">
        <w:rPr>
          <w:rFonts w:ascii="Calibri" w:hAnsi="Calibri" w:cs="Calibri"/>
          <w:b/>
          <w:i/>
          <w:iCs/>
        </w:rPr>
        <w:t>objednateli</w:t>
      </w:r>
      <w:r w:rsidRPr="00067D70">
        <w:rPr>
          <w:rFonts w:ascii="Calibri" w:hAnsi="Calibri" w:cs="Calibri"/>
          <w:bCs/>
        </w:rPr>
        <w:t xml:space="preserve"> v souladu se </w:t>
      </w:r>
      <w:r w:rsidRPr="00067D70">
        <w:rPr>
          <w:rFonts w:ascii="Calibri" w:hAnsi="Calibri" w:cs="Calibri"/>
          <w:b/>
          <w:i/>
          <w:iCs/>
        </w:rPr>
        <w:t>smlouvou</w:t>
      </w:r>
      <w:r w:rsidRPr="00067D70">
        <w:rPr>
          <w:rFonts w:ascii="Calibri" w:hAnsi="Calibri" w:cs="Calibri"/>
          <w:bCs/>
        </w:rPr>
        <w:t xml:space="preserve"> udělena. V případě odstoupení od</w:t>
      </w:r>
      <w:r>
        <w:rPr>
          <w:rFonts w:ascii="Calibri" w:hAnsi="Calibri" w:cs="Calibri"/>
          <w:bCs/>
        </w:rPr>
        <w:t> </w:t>
      </w:r>
      <w:r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>
        <w:rPr>
          <w:rFonts w:ascii="Calibri" w:hAnsi="Calibri" w:cs="Calibri"/>
          <w:bCs/>
        </w:rPr>
        <w:t> </w:t>
      </w:r>
      <w:r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081AFFA9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  <w:t xml:space="preserve">Po odstoupení od smlouvy provedou </w:t>
      </w:r>
      <w:r w:rsidRPr="00067D70">
        <w:rPr>
          <w:rFonts w:ascii="Calibri" w:hAnsi="Calibri" w:cs="Calibri"/>
          <w:b/>
          <w:i/>
          <w:iCs/>
        </w:rPr>
        <w:t>smluvní strany</w:t>
      </w:r>
      <w:r w:rsidRPr="00067D70">
        <w:rPr>
          <w:rFonts w:ascii="Calibri" w:hAnsi="Calibri" w:cs="Calibri"/>
          <w:bCs/>
        </w:rPr>
        <w:t xml:space="preserve"> prověrku dosud provedených dodávek </w:t>
      </w:r>
      <w:r w:rsidRPr="00067D70">
        <w:rPr>
          <w:rFonts w:ascii="Calibri" w:hAnsi="Calibri" w:cs="Calibri"/>
          <w:b/>
          <w:i/>
          <w:iCs/>
        </w:rPr>
        <w:t>zboží</w:t>
      </w:r>
      <w:r w:rsidRPr="00067D70">
        <w:rPr>
          <w:rFonts w:ascii="Calibri" w:hAnsi="Calibri" w:cs="Calibri"/>
          <w:bCs/>
        </w:rPr>
        <w:t>, o</w:t>
      </w:r>
      <w:r>
        <w:rPr>
          <w:rFonts w:ascii="Calibri" w:hAnsi="Calibri" w:cs="Calibri"/>
          <w:bCs/>
        </w:rPr>
        <w:t> </w:t>
      </w:r>
      <w:r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Pr="00067D70">
        <w:rPr>
          <w:rFonts w:ascii="Calibri" w:hAnsi="Calibri" w:cs="Calibri"/>
          <w:b/>
          <w:i/>
          <w:iCs/>
        </w:rPr>
        <w:t>smlouvou</w:t>
      </w:r>
      <w:r w:rsidRPr="00067D70">
        <w:rPr>
          <w:rFonts w:ascii="Calibri" w:hAnsi="Calibri" w:cs="Calibri"/>
          <w:bCs/>
        </w:rPr>
        <w:t xml:space="preserve"> a které tudíž </w:t>
      </w:r>
      <w:r w:rsidRPr="00067D70">
        <w:rPr>
          <w:rFonts w:ascii="Calibri" w:hAnsi="Calibri" w:cs="Calibri"/>
          <w:b/>
          <w:i/>
          <w:iCs/>
        </w:rPr>
        <w:t>objednatel</w:t>
      </w:r>
      <w:r w:rsidRPr="00067D70">
        <w:rPr>
          <w:rFonts w:ascii="Calibri" w:hAnsi="Calibri" w:cs="Calibri"/>
          <w:bCs/>
        </w:rPr>
        <w:t xml:space="preserve"> převezme a </w:t>
      </w:r>
      <w:r w:rsidRPr="00067D70">
        <w:rPr>
          <w:rFonts w:ascii="Calibri" w:hAnsi="Calibri" w:cs="Calibri"/>
          <w:b/>
          <w:i/>
          <w:iCs/>
        </w:rPr>
        <w:t>zhotoviteli</w:t>
      </w:r>
      <w:r w:rsidRPr="00067D70">
        <w:rPr>
          <w:rFonts w:ascii="Calibri" w:hAnsi="Calibri" w:cs="Calibri"/>
          <w:bCs/>
        </w:rPr>
        <w:t xml:space="preserve"> uhradí, a práce a dodávky, které mají vady a které </w:t>
      </w:r>
      <w:r w:rsidRPr="00067D70">
        <w:rPr>
          <w:rFonts w:ascii="Calibri" w:hAnsi="Calibri" w:cs="Calibri"/>
          <w:b/>
          <w:i/>
          <w:iCs/>
        </w:rPr>
        <w:t>objednatel</w:t>
      </w:r>
      <w:r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Pr="00067D70">
        <w:rPr>
          <w:rFonts w:ascii="Calibri" w:hAnsi="Calibri" w:cs="Calibri"/>
          <w:b/>
          <w:i/>
          <w:iCs/>
        </w:rPr>
        <w:t>objednatel</w:t>
      </w:r>
      <w:r w:rsidRPr="00067D70">
        <w:rPr>
          <w:rFonts w:ascii="Calibri" w:hAnsi="Calibri" w:cs="Calibri"/>
          <w:bCs/>
        </w:rPr>
        <w:t xml:space="preserve"> potvrdí, odpovídá-li skutečnosti. Nejsou-li vady </w:t>
      </w:r>
      <w:r w:rsidRPr="00067D70">
        <w:rPr>
          <w:rFonts w:ascii="Calibri" w:hAnsi="Calibri" w:cs="Calibri"/>
          <w:b/>
          <w:i/>
          <w:iCs/>
        </w:rPr>
        <w:t>zboží</w:t>
      </w:r>
      <w:r w:rsidRPr="00067D70">
        <w:rPr>
          <w:rFonts w:ascii="Calibri" w:hAnsi="Calibri" w:cs="Calibri"/>
          <w:bCs/>
        </w:rPr>
        <w:t xml:space="preserve"> v </w:t>
      </w:r>
      <w:r w:rsidRPr="00067D70">
        <w:rPr>
          <w:rFonts w:ascii="Calibri" w:hAnsi="Calibri" w:cs="Calibri"/>
          <w:b/>
          <w:i/>
          <w:iCs/>
        </w:rPr>
        <w:t>objednatelem</w:t>
      </w:r>
      <w:r w:rsidRPr="00067D70">
        <w:rPr>
          <w:rFonts w:ascii="Calibri" w:hAnsi="Calibri" w:cs="Calibri"/>
          <w:bCs/>
        </w:rPr>
        <w:t xml:space="preserve"> určené lhůtě odstraněny, ztrácí </w:t>
      </w: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právo na jejich úhradu.</w:t>
      </w:r>
    </w:p>
    <w:p w14:paraId="0ECEB44A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color w:val="FF0000"/>
        </w:rPr>
      </w:pPr>
    </w:p>
    <w:p w14:paraId="2AE72FB5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021E0EC5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56295124" w14:textId="63C4B40F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Pr="00EA5BBA">
        <w:rPr>
          <w:rFonts w:asciiTheme="minorHAnsi" w:hAnsiTheme="minorHAnsi" w:cstheme="minorHAnsi"/>
        </w:rPr>
        <w:t>Projekt „</w:t>
      </w:r>
      <w:r w:rsidR="00164D1E" w:rsidRPr="00164D1E">
        <w:rPr>
          <w:rFonts w:asciiTheme="minorHAnsi" w:hAnsiTheme="minorHAnsi" w:cstheme="minorHAnsi"/>
          <w:color w:val="222222"/>
        </w:rPr>
        <w:t>Realizace dalších energetických opatření v rámci výrobního procesu ve společnosti DK PLAST, spol. s r.o.</w:t>
      </w:r>
      <w:r w:rsidRPr="00EA5BBA">
        <w:rPr>
          <w:rFonts w:asciiTheme="minorHAnsi" w:hAnsiTheme="minorHAnsi" w:cstheme="minorHAnsi"/>
        </w:rPr>
        <w:t>“ je spolufinancován</w:t>
      </w:r>
      <w:r w:rsidRPr="00067D70">
        <w:rPr>
          <w:rFonts w:ascii="Calibri" w:hAnsi="Calibri" w:cs="Calibri"/>
        </w:rPr>
        <w:t xml:space="preserve"> ze zdrojů Operačního programu Podnikání a inovace pro konkurenceschopnost (dále jen </w:t>
      </w:r>
      <w:r w:rsidRPr="00067D70">
        <w:rPr>
          <w:rFonts w:ascii="Calibri" w:hAnsi="Calibri" w:cs="Calibri"/>
          <w:b/>
          <w:bCs/>
          <w:i/>
          <w:iCs/>
        </w:rPr>
        <w:t>OP PIK</w:t>
      </w:r>
      <w:r w:rsidRPr="00067D70">
        <w:rPr>
          <w:rFonts w:ascii="Calibri" w:hAnsi="Calibri" w:cs="Calibri"/>
        </w:rPr>
        <w:t>).</w:t>
      </w:r>
    </w:p>
    <w:p w14:paraId="0A1AA70E" w14:textId="77777777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je povinen před podpisem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.</w:t>
      </w:r>
    </w:p>
    <w:p w14:paraId="3B876774" w14:textId="77777777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Pr="00067D70">
        <w:rPr>
          <w:rFonts w:ascii="Calibri" w:eastAsia="MS Mincho" w:hAnsi="Calibri" w:cs="Calibri"/>
        </w:rPr>
        <w:t xml:space="preserve"> upozorňuje </w:t>
      </w:r>
      <w:r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Pr="00067D70">
        <w:rPr>
          <w:rFonts w:ascii="Calibri" w:eastAsia="MS Mincho" w:hAnsi="Calibri" w:cs="Calibri"/>
        </w:rPr>
        <w:t xml:space="preserve">. Pokud </w:t>
      </w:r>
      <w:r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Pr="00067D70">
        <w:rPr>
          <w:rFonts w:ascii="Calibri" w:eastAsia="MS Mincho" w:hAnsi="Calibri" w:cs="Calibri"/>
        </w:rPr>
        <w:t xml:space="preserve"> dotaci neobdrží, </w:t>
      </w:r>
      <w:r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Pr="00067D70">
        <w:rPr>
          <w:rFonts w:ascii="Calibri" w:hAnsi="Calibri" w:cs="Calibri"/>
          <w:b/>
          <w:bCs/>
          <w:i/>
          <w:iCs/>
        </w:rPr>
        <w:t>smlouva</w:t>
      </w:r>
      <w:r w:rsidRPr="00067D70">
        <w:rPr>
          <w:rFonts w:ascii="Calibri" w:hAnsi="Calibri" w:cs="Calibri"/>
        </w:rPr>
        <w:t xml:space="preserve"> na základě odstoupení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 xml:space="preserve"> od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.</w:t>
      </w:r>
    </w:p>
    <w:p w14:paraId="54989CCA" w14:textId="77777777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  <w:t xml:space="preserve">Pokud vznikne povinnost na publicitu projektu dle požadavků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 xml:space="preserve">, fondů či jiných orgánů mající vliv na výběrové řízení, 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postupovat v souladu s těmito požadavky.</w:t>
      </w:r>
    </w:p>
    <w:p w14:paraId="7DC3CE71" w14:textId="77777777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je osobou povinnou spolupůsobit při výkonu finanční kontroly v souladu s ustanovením §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>2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>písm. e)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5BD3B5D1" w14:textId="77777777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nesmí umožnit podstatnou změnu závazku ze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„Pravidla </w:t>
      </w:r>
      <w:r w:rsidRPr="006C17A4">
        <w:rPr>
          <w:rFonts w:ascii="Calibri" w:hAnsi="Calibri" w:cs="Calibri"/>
        </w:rPr>
        <w:t>pro</w:t>
      </w:r>
      <w:r>
        <w:rPr>
          <w:rFonts w:ascii="Calibri" w:hAnsi="Calibri" w:cs="Calibri"/>
        </w:rPr>
        <w:t> </w:t>
      </w:r>
      <w:r w:rsidRPr="006C17A4">
        <w:rPr>
          <w:rFonts w:ascii="Calibri" w:hAnsi="Calibri" w:cs="Calibri"/>
        </w:rPr>
        <w:t xml:space="preserve">výběr dodavatelů </w:t>
      </w:r>
      <w:r w:rsidRPr="006C17A4">
        <w:rPr>
          <w:rFonts w:ascii="Calibri" w:hAnsi="Calibri" w:cs="Calibri"/>
        </w:rPr>
        <w:lastRenderedPageBreak/>
        <w:t>a postup dle pravidel nebo zákona č. 134/2016 sb., o zadávání veřejných zakázek“, které vydalo Ministerstvo průmyslu a obchodu České republiky, Sekce fondů EU – Řídící orgán OP P</w:t>
      </w:r>
      <w:r>
        <w:rPr>
          <w:rFonts w:ascii="Calibri" w:hAnsi="Calibri" w:cs="Calibri"/>
        </w:rPr>
        <w:t>IK</w:t>
      </w:r>
      <w:r w:rsidRPr="006C17A4">
        <w:rPr>
          <w:rFonts w:ascii="Calibri" w:hAnsi="Calibri" w:cs="Calibri"/>
        </w:rPr>
        <w:t xml:space="preserve">, </w:t>
      </w:r>
      <w:r w:rsidRPr="000224DC">
        <w:rPr>
          <w:rFonts w:ascii="Calibri" w:hAnsi="Calibri" w:cs="Calibri"/>
        </w:rPr>
        <w:t xml:space="preserve">platnými od 03. </w:t>
      </w:r>
      <w:r>
        <w:rPr>
          <w:rFonts w:ascii="Calibri" w:hAnsi="Calibri" w:cs="Calibri"/>
        </w:rPr>
        <w:t>12</w:t>
      </w:r>
      <w:r w:rsidRPr="000224DC">
        <w:rPr>
          <w:rFonts w:ascii="Calibri" w:hAnsi="Calibri" w:cs="Calibri"/>
        </w:rPr>
        <w:t>. 2020, účinnými od 1</w:t>
      </w:r>
      <w:r>
        <w:rPr>
          <w:rFonts w:ascii="Calibri" w:hAnsi="Calibri" w:cs="Calibri"/>
        </w:rPr>
        <w:t>0</w:t>
      </w:r>
      <w:r w:rsidRPr="000224DC">
        <w:rPr>
          <w:rFonts w:ascii="Calibri" w:hAnsi="Calibri" w:cs="Calibri"/>
        </w:rPr>
        <w:t>. 1</w:t>
      </w:r>
      <w:r>
        <w:rPr>
          <w:rFonts w:ascii="Calibri" w:hAnsi="Calibri" w:cs="Calibri"/>
        </w:rPr>
        <w:t>2</w:t>
      </w:r>
      <w:r w:rsidRPr="000224DC">
        <w:rPr>
          <w:rFonts w:ascii="Calibri" w:hAnsi="Calibri" w:cs="Calibri"/>
        </w:rPr>
        <w:t>. 2020</w:t>
      </w:r>
      <w:r w:rsidRPr="00067D70">
        <w:rPr>
          <w:rFonts w:ascii="Calibri" w:hAnsi="Calibri" w:cs="Calibri"/>
        </w:rPr>
        <w:t>. Za podstatnou změnu závazku ze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na zakázku se nepovažuje změna v souladu s</w:t>
      </w:r>
      <w:r>
        <w:rPr>
          <w:rFonts w:ascii="Calibri" w:hAnsi="Calibri" w:cs="Calibri"/>
        </w:rPr>
        <w:t>e</w:t>
      </w:r>
      <w:r w:rsidRPr="00067D70">
        <w:rPr>
          <w:rFonts w:ascii="Calibri" w:hAnsi="Calibri" w:cs="Calibri"/>
        </w:rPr>
        <w:t xml:space="preserve"> zmíněnými pravidl</w:t>
      </w:r>
      <w:r>
        <w:rPr>
          <w:rFonts w:ascii="Calibri" w:hAnsi="Calibri" w:cs="Calibri"/>
        </w:rPr>
        <w:t>y</w:t>
      </w:r>
      <w:r w:rsidRPr="00067D70">
        <w:rPr>
          <w:rFonts w:ascii="Calibri" w:hAnsi="Calibri" w:cs="Calibri"/>
        </w:rPr>
        <w:t>.</w:t>
      </w:r>
    </w:p>
    <w:p w14:paraId="63F2FB00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7B94144D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  <w:t xml:space="preserve">Právní vztahy </w:t>
      </w:r>
      <w:r w:rsidRPr="00067D70">
        <w:rPr>
          <w:rFonts w:ascii="Calibri" w:hAnsi="Calibri" w:cs="Calibri"/>
          <w:b/>
          <w:bCs/>
          <w:i/>
          <w:iCs/>
        </w:rPr>
        <w:t>smluvních stran</w:t>
      </w:r>
      <w:r w:rsidRPr="00067D70">
        <w:rPr>
          <w:rFonts w:ascii="Calibri" w:hAnsi="Calibri" w:cs="Calibri"/>
        </w:rPr>
        <w:t xml:space="preserve"> založené touto </w:t>
      </w:r>
      <w:r w:rsidRPr="00067D70">
        <w:rPr>
          <w:rFonts w:ascii="Calibri" w:hAnsi="Calibri" w:cs="Calibri"/>
          <w:b/>
          <w:bCs/>
          <w:i/>
          <w:iCs/>
        </w:rPr>
        <w:t>smlouvu</w:t>
      </w:r>
      <w:r w:rsidRPr="00067D70">
        <w:rPr>
          <w:rFonts w:ascii="Calibri" w:hAnsi="Calibri" w:cs="Calibri"/>
        </w:rPr>
        <w:t xml:space="preserve"> se řídí českým právním řádem. </w:t>
      </w:r>
      <w:r w:rsidRPr="00067D70">
        <w:rPr>
          <w:rFonts w:ascii="Calibri" w:hAnsi="Calibri" w:cs="Calibri"/>
          <w:b/>
          <w:bCs/>
          <w:i/>
          <w:iCs/>
        </w:rPr>
        <w:t>Smluvní strany</w:t>
      </w:r>
      <w:r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budou řešit přednostně smírnou cestou. Pokud </w:t>
      </w:r>
      <w:r w:rsidRPr="00067D70">
        <w:rPr>
          <w:rFonts w:ascii="Calibri" w:hAnsi="Calibri" w:cs="Calibri"/>
          <w:b/>
          <w:bCs/>
          <w:i/>
          <w:iCs/>
        </w:rPr>
        <w:t>strany</w:t>
      </w:r>
      <w:r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Pr="00067D70">
        <w:rPr>
          <w:rFonts w:ascii="Calibri" w:hAnsi="Calibri" w:cs="Calibri"/>
          <w:b/>
          <w:bCs/>
          <w:i/>
          <w:iCs/>
        </w:rPr>
        <w:t>stran</w:t>
      </w:r>
      <w:r w:rsidRPr="00067D70">
        <w:rPr>
          <w:rFonts w:ascii="Calibri" w:hAnsi="Calibri" w:cs="Calibri"/>
        </w:rPr>
        <w:t xml:space="preserve"> oprávněna podat návrh, aby spor řešil věcně a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místně příslušný soud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>.</w:t>
      </w:r>
    </w:p>
    <w:p w14:paraId="7ADBBDFD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  <w:t xml:space="preserve">Tato </w:t>
      </w:r>
      <w:r w:rsidRPr="00067D70">
        <w:rPr>
          <w:rFonts w:ascii="Calibri" w:hAnsi="Calibri" w:cs="Calibri"/>
          <w:b/>
          <w:bCs/>
          <w:i/>
          <w:iCs/>
        </w:rPr>
        <w:t>smlouva</w:t>
      </w:r>
      <w:r w:rsidRPr="00067D70">
        <w:rPr>
          <w:rFonts w:ascii="Calibri" w:hAnsi="Calibri" w:cs="Calibri"/>
          <w:iCs/>
        </w:rPr>
        <w:t xml:space="preserve"> je vyhotovena ve dvou stejnopisech, z nichž každá ze </w:t>
      </w:r>
      <w:r w:rsidRPr="00067D70">
        <w:rPr>
          <w:rFonts w:ascii="Calibri" w:hAnsi="Calibri" w:cs="Calibri"/>
          <w:b/>
          <w:bCs/>
          <w:i/>
        </w:rPr>
        <w:t>smluvních stran</w:t>
      </w:r>
      <w:r w:rsidRPr="00067D70">
        <w:rPr>
          <w:rFonts w:ascii="Calibri" w:hAnsi="Calibri" w:cs="Calibri"/>
          <w:iCs/>
        </w:rPr>
        <w:t xml:space="preserve"> obdrží po jednom výtisku.</w:t>
      </w:r>
    </w:p>
    <w:p w14:paraId="5B148207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Smlouva</w:t>
      </w:r>
      <w:r w:rsidRPr="00067D70">
        <w:rPr>
          <w:rFonts w:ascii="Calibri" w:hAnsi="Calibri" w:cs="Calibri"/>
        </w:rPr>
        <w:t xml:space="preserve"> nabývá platnosti dnem podpisu obou </w:t>
      </w:r>
      <w:r w:rsidRPr="00067D70">
        <w:rPr>
          <w:rFonts w:ascii="Calibri" w:hAnsi="Calibri" w:cs="Calibri"/>
          <w:b/>
          <w:bCs/>
          <w:i/>
          <w:iCs/>
        </w:rPr>
        <w:t>smluvních stran</w:t>
      </w:r>
      <w:r w:rsidRPr="00067D70">
        <w:rPr>
          <w:rFonts w:ascii="Calibri" w:hAnsi="Calibri" w:cs="Calibri"/>
        </w:rPr>
        <w:t>.</w:t>
      </w:r>
    </w:p>
    <w:p w14:paraId="3CCD2EC5" w14:textId="77777777" w:rsidR="00F6136B" w:rsidRDefault="00F6136B" w:rsidP="00F6136B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6880872" w14:textId="77777777" w:rsidR="00F6136B" w:rsidRDefault="00F6136B" w:rsidP="00F6136B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BB8BED3" w14:textId="77777777" w:rsidR="00F6136B" w:rsidRDefault="00F6136B" w:rsidP="00F6136B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97D9473" w14:textId="77777777" w:rsidR="00F6136B" w:rsidRDefault="00F6136B" w:rsidP="00F6136B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1B4B38E" w14:textId="77777777" w:rsidR="00F6136B" w:rsidRPr="00374EBA" w:rsidRDefault="00F6136B" w:rsidP="00F6136B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C5915C4" w14:textId="77777777" w:rsidR="00F6136B" w:rsidRDefault="00F6136B" w:rsidP="00F6136B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F6136B" w:rsidRPr="008157BA" w14:paraId="28554432" w14:textId="77777777" w:rsidTr="00692259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4EF7A" w14:textId="77777777" w:rsidR="00F6136B" w:rsidRPr="00067D70" w:rsidRDefault="00F6136B" w:rsidP="00692259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283C4C1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200B1D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C572528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63976A1" w14:textId="77777777" w:rsidR="00F6136B" w:rsidRPr="00067D70" w:rsidRDefault="00F6136B" w:rsidP="00692259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5588C525" w14:textId="3F1EA6BE" w:rsidR="00F6136B" w:rsidRPr="00A20050" w:rsidRDefault="00053106" w:rsidP="00692259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Ing. Petr Klusák</w:t>
            </w:r>
            <w:r w:rsidR="00F6136B">
              <w:rPr>
                <w:rStyle w:val="FontStyle24"/>
                <w:rFonts w:ascii="Calibri" w:hAnsi="Calibri" w:cs="Calibri"/>
                <w:sz w:val="24"/>
                <w:szCs w:val="24"/>
              </w:rPr>
              <w:t>,</w:t>
            </w:r>
            <w:r w:rsidR="00F6136B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 jednatel</w:t>
            </w:r>
          </w:p>
          <w:p w14:paraId="3F296209" w14:textId="77777777" w:rsidR="00053106" w:rsidRDefault="00053106" w:rsidP="00692259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</w:pPr>
            <w:r w:rsidRPr="00053106"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>DK PLAST, spol. s r.o.</w:t>
            </w:r>
          </w:p>
          <w:p w14:paraId="7B00014B" w14:textId="0879AE89" w:rsidR="00F6136B" w:rsidRDefault="00F6136B" w:rsidP="00692259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6A9F71C0" w14:textId="77777777" w:rsidR="00F6136B" w:rsidRPr="00067D70" w:rsidRDefault="00F6136B" w:rsidP="0005310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BB61C" w14:textId="77777777" w:rsidR="00F6136B" w:rsidRPr="00067D70" w:rsidRDefault="00F6136B" w:rsidP="00692259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4E5FE1A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6652128C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59E734D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ABA4722" w14:textId="77777777" w:rsidR="00F6136B" w:rsidRPr="00067D70" w:rsidRDefault="00F6136B" w:rsidP="00692259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3747CE6D" w14:textId="77777777" w:rsidR="00F6136B" w:rsidRPr="00067D70" w:rsidRDefault="00F6136B" w:rsidP="00692259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58C6F4BA" w14:textId="77777777" w:rsidR="00F6136B" w:rsidRPr="00067D70" w:rsidRDefault="00F6136B" w:rsidP="00692259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63A76832" w14:textId="77777777" w:rsidR="00F6136B" w:rsidRPr="00067D70" w:rsidRDefault="00F6136B" w:rsidP="00692259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sectPr w:rsidR="00533933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66AB8" w14:textId="77777777" w:rsidR="008D6F6A" w:rsidRDefault="008D6F6A">
      <w:r>
        <w:separator/>
      </w:r>
    </w:p>
  </w:endnote>
  <w:endnote w:type="continuationSeparator" w:id="0">
    <w:p w14:paraId="2FD957A3" w14:textId="77777777" w:rsidR="008D6F6A" w:rsidRDefault="008D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F50DE" w14:textId="77777777" w:rsidR="008D6F6A" w:rsidRDefault="008D6F6A">
      <w:r>
        <w:separator/>
      </w:r>
    </w:p>
  </w:footnote>
  <w:footnote w:type="continuationSeparator" w:id="0">
    <w:p w14:paraId="6AB68128" w14:textId="77777777" w:rsidR="008D6F6A" w:rsidRDefault="008D6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213BB"/>
    <w:rsid w:val="000224DC"/>
    <w:rsid w:val="00045DFC"/>
    <w:rsid w:val="00053106"/>
    <w:rsid w:val="00067D70"/>
    <w:rsid w:val="000901A1"/>
    <w:rsid w:val="00093B16"/>
    <w:rsid w:val="000946D5"/>
    <w:rsid w:val="000A2557"/>
    <w:rsid w:val="000B5107"/>
    <w:rsid w:val="000C229E"/>
    <w:rsid w:val="000C55B0"/>
    <w:rsid w:val="000D07BD"/>
    <w:rsid w:val="000D6CCA"/>
    <w:rsid w:val="001045AB"/>
    <w:rsid w:val="00104A44"/>
    <w:rsid w:val="0010526A"/>
    <w:rsid w:val="00106B2A"/>
    <w:rsid w:val="00164D1E"/>
    <w:rsid w:val="00167C29"/>
    <w:rsid w:val="001D631C"/>
    <w:rsid w:val="00212E39"/>
    <w:rsid w:val="00224409"/>
    <w:rsid w:val="00227D7C"/>
    <w:rsid w:val="00230AF9"/>
    <w:rsid w:val="002665D0"/>
    <w:rsid w:val="00267854"/>
    <w:rsid w:val="002861A7"/>
    <w:rsid w:val="002A4404"/>
    <w:rsid w:val="002E506C"/>
    <w:rsid w:val="002F20F8"/>
    <w:rsid w:val="002F54E7"/>
    <w:rsid w:val="00340062"/>
    <w:rsid w:val="00354A15"/>
    <w:rsid w:val="003849EE"/>
    <w:rsid w:val="003E0991"/>
    <w:rsid w:val="003F1514"/>
    <w:rsid w:val="004151C9"/>
    <w:rsid w:val="0043620F"/>
    <w:rsid w:val="00456333"/>
    <w:rsid w:val="004769C3"/>
    <w:rsid w:val="004B67D3"/>
    <w:rsid w:val="004C3662"/>
    <w:rsid w:val="004D3E3A"/>
    <w:rsid w:val="004D7281"/>
    <w:rsid w:val="004E77D7"/>
    <w:rsid w:val="004F2748"/>
    <w:rsid w:val="00513FED"/>
    <w:rsid w:val="00533933"/>
    <w:rsid w:val="0055707A"/>
    <w:rsid w:val="00564BB7"/>
    <w:rsid w:val="00567FAB"/>
    <w:rsid w:val="00574EF7"/>
    <w:rsid w:val="0058331D"/>
    <w:rsid w:val="0059717F"/>
    <w:rsid w:val="005A1214"/>
    <w:rsid w:val="005B20A2"/>
    <w:rsid w:val="00605D9D"/>
    <w:rsid w:val="00613164"/>
    <w:rsid w:val="00657A32"/>
    <w:rsid w:val="00665238"/>
    <w:rsid w:val="00693102"/>
    <w:rsid w:val="006C17A4"/>
    <w:rsid w:val="006D2BB5"/>
    <w:rsid w:val="006D43BA"/>
    <w:rsid w:val="006F494D"/>
    <w:rsid w:val="00700754"/>
    <w:rsid w:val="00702445"/>
    <w:rsid w:val="00704AF9"/>
    <w:rsid w:val="0074049F"/>
    <w:rsid w:val="00742276"/>
    <w:rsid w:val="0074582A"/>
    <w:rsid w:val="00745CCF"/>
    <w:rsid w:val="007609D2"/>
    <w:rsid w:val="007A1A39"/>
    <w:rsid w:val="007B0F13"/>
    <w:rsid w:val="007E32DD"/>
    <w:rsid w:val="008157BA"/>
    <w:rsid w:val="00865F6E"/>
    <w:rsid w:val="008751F3"/>
    <w:rsid w:val="0089662F"/>
    <w:rsid w:val="008967E3"/>
    <w:rsid w:val="008A327F"/>
    <w:rsid w:val="008D45B6"/>
    <w:rsid w:val="008D6F6A"/>
    <w:rsid w:val="008F030D"/>
    <w:rsid w:val="008F26EA"/>
    <w:rsid w:val="0090179E"/>
    <w:rsid w:val="0092511F"/>
    <w:rsid w:val="00934C20"/>
    <w:rsid w:val="00944E4A"/>
    <w:rsid w:val="00945966"/>
    <w:rsid w:val="009560C7"/>
    <w:rsid w:val="009D0246"/>
    <w:rsid w:val="009D11F7"/>
    <w:rsid w:val="009E7328"/>
    <w:rsid w:val="00A032BD"/>
    <w:rsid w:val="00A03329"/>
    <w:rsid w:val="00A20050"/>
    <w:rsid w:val="00A30E72"/>
    <w:rsid w:val="00A33A53"/>
    <w:rsid w:val="00A51946"/>
    <w:rsid w:val="00A53D6C"/>
    <w:rsid w:val="00A66BEE"/>
    <w:rsid w:val="00A86E9B"/>
    <w:rsid w:val="00AE47AC"/>
    <w:rsid w:val="00B03655"/>
    <w:rsid w:val="00B13295"/>
    <w:rsid w:val="00B25045"/>
    <w:rsid w:val="00B66D43"/>
    <w:rsid w:val="00BE5293"/>
    <w:rsid w:val="00C52713"/>
    <w:rsid w:val="00CE3351"/>
    <w:rsid w:val="00CE4D70"/>
    <w:rsid w:val="00D01856"/>
    <w:rsid w:val="00D06C1B"/>
    <w:rsid w:val="00D453C0"/>
    <w:rsid w:val="00D65742"/>
    <w:rsid w:val="00DA5F6A"/>
    <w:rsid w:val="00DB20FE"/>
    <w:rsid w:val="00DB5020"/>
    <w:rsid w:val="00DE5532"/>
    <w:rsid w:val="00E377CD"/>
    <w:rsid w:val="00E404AC"/>
    <w:rsid w:val="00E44966"/>
    <w:rsid w:val="00E6426F"/>
    <w:rsid w:val="00E70304"/>
    <w:rsid w:val="00E80A23"/>
    <w:rsid w:val="00E8265D"/>
    <w:rsid w:val="00E93C87"/>
    <w:rsid w:val="00EA5BBA"/>
    <w:rsid w:val="00EB3184"/>
    <w:rsid w:val="00EB7204"/>
    <w:rsid w:val="00EC3DA5"/>
    <w:rsid w:val="00EE7BDA"/>
    <w:rsid w:val="00EF44E8"/>
    <w:rsid w:val="00F16522"/>
    <w:rsid w:val="00F34FD9"/>
    <w:rsid w:val="00F35110"/>
    <w:rsid w:val="00F53DFE"/>
    <w:rsid w:val="00F6136B"/>
    <w:rsid w:val="00F64691"/>
    <w:rsid w:val="00FA29B0"/>
    <w:rsid w:val="00FB21D9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2335</Words>
  <Characters>13780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2</cp:revision>
  <dcterms:created xsi:type="dcterms:W3CDTF">2021-09-02T12:11:00Z</dcterms:created>
  <dcterms:modified xsi:type="dcterms:W3CDTF">2021-09-02T12:11:00Z</dcterms:modified>
</cp:coreProperties>
</file>